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F9D04"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</w:p>
    <w:p w14:paraId="20FC0443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第七届全国大学生“茅以升公益桥—小桥工程”</w:t>
      </w:r>
    </w:p>
    <w:p w14:paraId="7E5C95A1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创新设计大赛实施方案</w:t>
      </w:r>
    </w:p>
    <w:p w14:paraId="7CFF2CAB">
      <w:pPr>
        <w:jc w:val="center"/>
        <w:rPr>
          <w:rFonts w:ascii="宋体" w:hAnsi="宋体" w:eastAsia="宋体" w:cs="宋体"/>
          <w:b/>
          <w:bCs/>
          <w:sz w:val="24"/>
        </w:rPr>
      </w:pPr>
    </w:p>
    <w:p w14:paraId="56474F32"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一、大赛简介</w:t>
      </w:r>
    </w:p>
    <w:p w14:paraId="40217914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“茅以升公益桥—小桥工程”创新设计大赛（以下简称：大赛），旨在践行茅以升先生“先习后学，边习边学”的工程教育思想，以实际工程项目设计为载体，通过实践教育提高人才培养水平、培养青年公益精神、</w:t>
      </w:r>
      <w:bookmarkStart w:id="0" w:name="OLE_LINK6"/>
      <w:r>
        <w:rPr>
          <w:rFonts w:hint="eastAsia" w:ascii="宋体" w:hAnsi="宋体" w:eastAsia="宋体" w:cs="宋体"/>
          <w:sz w:val="24"/>
        </w:rPr>
        <w:t>为乡村全面振兴汇聚青春力量</w:t>
      </w:r>
      <w:bookmarkEnd w:id="0"/>
      <w:r>
        <w:rPr>
          <w:rFonts w:hint="eastAsia" w:ascii="宋体" w:hAnsi="宋体" w:eastAsia="宋体" w:cs="宋体"/>
          <w:sz w:val="24"/>
        </w:rPr>
        <w:t>。</w:t>
      </w:r>
    </w:p>
    <w:p w14:paraId="105DB020"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二、组织机构</w:t>
      </w:r>
    </w:p>
    <w:p w14:paraId="6EDE250B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主办单位：</w:t>
      </w:r>
      <w:r>
        <w:rPr>
          <w:rFonts w:hint="eastAsia" w:ascii="宋体" w:hAnsi="宋体" w:eastAsia="宋体" w:cs="宋体"/>
          <w:sz w:val="24"/>
        </w:rPr>
        <w:t>北京茅以升科技教育基金会</w:t>
      </w:r>
    </w:p>
    <w:p w14:paraId="7A91F210">
      <w:pPr>
        <w:spacing w:line="360" w:lineRule="auto"/>
        <w:ind w:firstLine="1200" w:firstLineChars="5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北京交通大学</w:t>
      </w:r>
    </w:p>
    <w:p w14:paraId="5F1C9398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承办单位：</w:t>
      </w:r>
      <w:bookmarkStart w:id="1" w:name="OLE_LINK1"/>
      <w:r>
        <w:rPr>
          <w:rFonts w:hint="eastAsia" w:ascii="宋体" w:hAnsi="宋体" w:eastAsia="宋体" w:cs="宋体"/>
          <w:bCs/>
          <w:sz w:val="24"/>
        </w:rPr>
        <w:t>北京交通</w:t>
      </w:r>
      <w:r>
        <w:rPr>
          <w:rFonts w:hint="eastAsia" w:ascii="宋体" w:hAnsi="宋体" w:eastAsia="宋体" w:cs="宋体"/>
          <w:sz w:val="24"/>
        </w:rPr>
        <w:t>大学</w:t>
      </w:r>
      <w:bookmarkEnd w:id="1"/>
      <w:r>
        <w:rPr>
          <w:rFonts w:hint="eastAsia" w:ascii="宋体" w:hAnsi="宋体" w:eastAsia="宋体" w:cs="宋体"/>
          <w:sz w:val="24"/>
        </w:rPr>
        <w:t>土木建筑工程学院</w:t>
      </w:r>
    </w:p>
    <w:p w14:paraId="009639C4">
      <w:pPr>
        <w:spacing w:line="360" w:lineRule="auto"/>
        <w:ind w:firstLine="1200" w:firstLineChars="5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sz w:val="24"/>
        </w:rPr>
        <w:t>北京交通</w:t>
      </w:r>
      <w:r>
        <w:rPr>
          <w:rFonts w:hint="eastAsia" w:ascii="宋体" w:hAnsi="宋体" w:eastAsia="宋体" w:cs="宋体"/>
          <w:sz w:val="24"/>
        </w:rPr>
        <w:t>大学本科生院</w:t>
      </w:r>
    </w:p>
    <w:p w14:paraId="1F712DB7">
      <w:pPr>
        <w:spacing w:line="360" w:lineRule="auto"/>
        <w:ind w:firstLine="1200" w:firstLineChars="500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北京交通</w:t>
      </w:r>
      <w:r>
        <w:rPr>
          <w:rFonts w:hint="eastAsia" w:ascii="宋体" w:hAnsi="宋体" w:eastAsia="宋体" w:cs="宋体"/>
          <w:sz w:val="24"/>
        </w:rPr>
        <w:t>大学</w:t>
      </w:r>
      <w:r>
        <w:rPr>
          <w:rFonts w:hint="eastAsia" w:ascii="宋体" w:hAnsi="宋体" w:eastAsia="宋体"/>
          <w:bCs/>
          <w:sz w:val="24"/>
        </w:rPr>
        <w:t>研究生院</w:t>
      </w:r>
    </w:p>
    <w:p w14:paraId="523CB9B9">
      <w:pPr>
        <w:spacing w:line="360" w:lineRule="auto"/>
        <w:ind w:firstLine="1200" w:firstLineChars="500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北京交通大学研究生工作部</w:t>
      </w:r>
    </w:p>
    <w:p w14:paraId="54C1F709">
      <w:pPr>
        <w:spacing w:line="360" w:lineRule="auto"/>
        <w:ind w:firstLine="1200" w:firstLineChars="500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北京交通大学对外联络合作处</w:t>
      </w:r>
    </w:p>
    <w:p w14:paraId="3EF29162">
      <w:pPr>
        <w:spacing w:line="360" w:lineRule="auto"/>
        <w:ind w:firstLine="1200" w:firstLineChars="500"/>
        <w:jc w:val="left"/>
        <w:rPr>
          <w:rFonts w:ascii="宋体" w:hAnsi="宋体" w:eastAsia="宋体" w:cs="宋体"/>
          <w:sz w:val="24"/>
        </w:rPr>
      </w:pPr>
    </w:p>
    <w:p w14:paraId="7516FEF6">
      <w:pPr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大赛组委会</w:t>
      </w:r>
    </w:p>
    <w:p w14:paraId="708A2E22"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顾问：</w:t>
      </w:r>
    </w:p>
    <w:p w14:paraId="0018CB90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茅为中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北京茅以升科技教育基金会理事长</w:t>
      </w:r>
    </w:p>
    <w:p w14:paraId="5245F481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李国岫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北京交通大学副校长</w:t>
      </w:r>
    </w:p>
    <w:p w14:paraId="42A42D61"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</w:p>
    <w:p w14:paraId="60C1E49C"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主任：</w:t>
      </w:r>
    </w:p>
    <w:p w14:paraId="096C23CB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刘晓光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北京茅以升科技教育基金会</w:t>
      </w:r>
      <w:r>
        <w:rPr>
          <w:rFonts w:hint="eastAsia" w:ascii="宋体" w:hAnsi="宋体" w:eastAsia="宋体" w:cs="宋体"/>
          <w:sz w:val="24"/>
          <w:lang w:val="en-US" w:eastAsia="zh-CN"/>
        </w:rPr>
        <w:t>副理事长兼</w:t>
      </w:r>
      <w:r>
        <w:rPr>
          <w:rFonts w:hint="eastAsia" w:ascii="宋体" w:hAnsi="宋体" w:eastAsia="宋体" w:cs="宋体"/>
          <w:sz w:val="24"/>
        </w:rPr>
        <w:t>秘书长</w:t>
      </w:r>
    </w:p>
    <w:p w14:paraId="14A5E489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向宏军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北京交通大学土木建筑工程学院院长</w:t>
      </w:r>
    </w:p>
    <w:p w14:paraId="152E5573"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</w:p>
    <w:p w14:paraId="3B3D21AE"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委员：</w:t>
      </w:r>
    </w:p>
    <w:p w14:paraId="3341D5BF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房海蓉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北京交通大学本科生院常务副院长</w:t>
      </w:r>
    </w:p>
    <w:p w14:paraId="7FB1C970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朱晓宁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北京交通大学研究生院常务副院长</w:t>
      </w:r>
    </w:p>
    <w:p w14:paraId="6BFF508B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高永峰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</w:t>
      </w:r>
      <w:r>
        <w:rPr>
          <w:rFonts w:hint="eastAsia" w:ascii="宋体" w:hAnsi="宋体" w:eastAsia="宋体"/>
          <w:bCs/>
          <w:sz w:val="24"/>
        </w:rPr>
        <w:t>研究生工作部部长、研究生院副院长</w:t>
      </w:r>
    </w:p>
    <w:p w14:paraId="51A47A87">
      <w:pPr>
        <w:spacing w:line="360" w:lineRule="auto"/>
        <w:jc w:val="left"/>
        <w:rPr>
          <w:rFonts w:ascii="宋体" w:hAnsi="宋体" w:eastAsia="宋体" w:cs="宋体"/>
          <w:sz w:val="24"/>
        </w:rPr>
      </w:pPr>
      <w:bookmarkStart w:id="2" w:name="OLE_LINK3"/>
      <w:r>
        <w:rPr>
          <w:rFonts w:hint="eastAsia" w:ascii="宋体" w:hAnsi="宋体" w:eastAsia="宋体" w:cs="宋体"/>
          <w:sz w:val="24"/>
        </w:rPr>
        <w:t>郭雪萌</w:t>
      </w:r>
      <w:bookmarkEnd w:id="2"/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北京交通大学对外联络合作处处长</w:t>
      </w:r>
    </w:p>
    <w:p w14:paraId="5C3F0F0E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白雁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北京交通大学土木建筑工程学院党委书记</w:t>
      </w:r>
    </w:p>
    <w:p w14:paraId="7A31610D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陈博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北京交通大学土木建筑工程学院党委副书记</w:t>
      </w:r>
    </w:p>
    <w:p w14:paraId="53652F2D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时瑾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北京交通大学土木建筑工程学院副院长</w:t>
      </w:r>
    </w:p>
    <w:p w14:paraId="6BCFAA23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解会兵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北京交通大学土木建筑工程学院副院长</w:t>
      </w:r>
    </w:p>
    <w:p w14:paraId="11258D5D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安晓雪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北京茅以升科技教育基金会公益事业部主任</w:t>
      </w:r>
    </w:p>
    <w:p w14:paraId="3D498457">
      <w:pPr>
        <w:widowControl/>
        <w:jc w:val="left"/>
        <w:rPr>
          <w:rFonts w:ascii="宋体" w:hAnsi="宋体" w:eastAsia="宋体" w:cs="宋体"/>
          <w:b/>
          <w:bCs/>
          <w:sz w:val="24"/>
        </w:rPr>
      </w:pPr>
    </w:p>
    <w:p w14:paraId="11220EA2">
      <w:pPr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第七届全国大学生“茅以升公益桥—小桥工程”</w:t>
      </w:r>
    </w:p>
    <w:p w14:paraId="62981DF6">
      <w:pPr>
        <w:jc w:val="center"/>
        <w:rPr>
          <w:rFonts w:ascii="宋体" w:hAnsi="宋体" w:eastAsia="宋体" w:cs="宋体"/>
          <w:b/>
          <w:bCs/>
          <w:sz w:val="24"/>
        </w:rPr>
      </w:pPr>
      <w:bookmarkStart w:id="3" w:name="_Hlk167694443"/>
      <w:r>
        <w:rPr>
          <w:rFonts w:hint="eastAsia" w:ascii="宋体" w:hAnsi="宋体" w:eastAsia="宋体" w:cs="宋体"/>
          <w:b/>
          <w:bCs/>
          <w:sz w:val="24"/>
        </w:rPr>
        <w:t>创新设计大赛专家委员会</w:t>
      </w:r>
      <w:bookmarkEnd w:id="3"/>
    </w:p>
    <w:p w14:paraId="0417AA27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主任：</w:t>
      </w:r>
      <w:bookmarkStart w:id="4" w:name="_Hlk167695230"/>
    </w:p>
    <w:p w14:paraId="5613726C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秦顺全</w:t>
      </w:r>
      <w:bookmarkStart w:id="5" w:name="OLE_LINK4"/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bookmarkEnd w:id="5"/>
      <w:r>
        <w:rPr>
          <w:rFonts w:hint="eastAsia" w:ascii="宋体" w:hAnsi="宋体" w:eastAsia="宋体" w:cs="宋体"/>
          <w:sz w:val="24"/>
        </w:rPr>
        <w:t>中国工程院院士，中国中铁股份有限公司首席科学家，桥梁智能与绿色建造全国重点实验室首席科学家</w:t>
      </w:r>
    </w:p>
    <w:p w14:paraId="6D62749C"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p w14:paraId="7F59F6EB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副主任</w:t>
      </w:r>
      <w:bookmarkEnd w:id="4"/>
      <w:r>
        <w:rPr>
          <w:rFonts w:hint="eastAsia" w:ascii="宋体" w:hAnsi="宋体" w:eastAsia="宋体" w:cs="宋体"/>
          <w:sz w:val="24"/>
        </w:rPr>
        <w:t>：</w:t>
      </w:r>
    </w:p>
    <w:p w14:paraId="4E32D7FE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高宗余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中国工程院院士，中国中铁股份有限公司首席科学家、桥梁智能与绿色建造全国重点实验室主任</w:t>
      </w:r>
    </w:p>
    <w:p w14:paraId="469DE690">
      <w:pPr>
        <w:spacing w:line="360" w:lineRule="auto"/>
        <w:jc w:val="left"/>
        <w:rPr>
          <w:rFonts w:ascii="宋体" w:hAnsi="宋体" w:eastAsia="宋体" w:cs="宋体"/>
          <w:sz w:val="24"/>
          <w:highlight w:val="yellow"/>
        </w:rPr>
      </w:pPr>
    </w:p>
    <w:p w14:paraId="13808B46">
      <w:pPr>
        <w:spacing w:line="360" w:lineRule="auto"/>
        <w:jc w:val="left"/>
        <w:rPr>
          <w:rFonts w:ascii="宋体" w:hAnsi="宋体" w:eastAsia="宋体" w:cs="宋体"/>
          <w:sz w:val="24"/>
          <w:highlight w:val="yellow"/>
        </w:rPr>
      </w:pPr>
      <w:r>
        <w:rPr>
          <w:rFonts w:hint="eastAsia" w:ascii="宋体" w:hAnsi="宋体" w:eastAsia="宋体" w:cs="宋体"/>
          <w:sz w:val="24"/>
        </w:rPr>
        <w:t>委员（排名不分先后）：</w:t>
      </w:r>
    </w:p>
    <w:p w14:paraId="39B42315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徐恭义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中铁大桥勘测设计院集团有限公司，全国工程勘察设计大师</w:t>
      </w:r>
    </w:p>
    <w:p w14:paraId="4EB2BF89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徐升桥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中铁工程设计咨询集团有限公司，全国工程勘察设计大师</w:t>
      </w:r>
    </w:p>
    <w:p w14:paraId="7ECC52B4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葛耀君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同济大学，教授</w:t>
      </w:r>
    </w:p>
    <w:p w14:paraId="65208F40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周建庭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重庆交通大学，教授</w:t>
      </w:r>
    </w:p>
    <w:p w14:paraId="2B07F19B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何旭辉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中南大学，教授</w:t>
      </w:r>
    </w:p>
    <w:p w14:paraId="4D8B69F6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刘晓光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北京茅以升科技教育基金会</w:t>
      </w:r>
      <w:r>
        <w:rPr>
          <w:rFonts w:hint="eastAsia" w:ascii="宋体" w:hAnsi="宋体" w:eastAsia="宋体" w:cs="宋体"/>
          <w:sz w:val="24"/>
          <w:lang w:val="en-US" w:eastAsia="zh-CN"/>
        </w:rPr>
        <w:t>副理事长兼</w:t>
      </w:r>
      <w:r>
        <w:rPr>
          <w:rFonts w:hint="eastAsia" w:ascii="宋体" w:hAnsi="宋体" w:eastAsia="宋体" w:cs="宋体"/>
          <w:sz w:val="24"/>
        </w:rPr>
        <w:t>秘书长</w:t>
      </w:r>
    </w:p>
    <w:p w14:paraId="1232747B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陈良江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中国铁路经济规划研究院有限公司，正高级工程师</w:t>
      </w:r>
    </w:p>
    <w:p w14:paraId="34AB5A51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孙宗磊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中国铁路经济规划研究院有限公司，正高级工程师</w:t>
      </w:r>
    </w:p>
    <w:p w14:paraId="0AD54FCE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毛伟琦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中铁大桥局集团有限公司，正高级工程师</w:t>
      </w:r>
    </w:p>
    <w:p w14:paraId="4A8D57FB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刘晓东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中交公路规划设计院有限公司，正高级工程师</w:t>
      </w:r>
    </w:p>
    <w:p w14:paraId="184B4810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闫志刚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国家铁路集团工管中心，正高级工程师</w:t>
      </w:r>
    </w:p>
    <w:p w14:paraId="1B185B5E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高策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中国铁路经济规划研究院有限公司，正高级工程师</w:t>
      </w:r>
    </w:p>
    <w:p w14:paraId="1075D88D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周勇政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中国铁路经济规划研究院有限公司，正高级工程师</w:t>
      </w:r>
    </w:p>
    <w:p w14:paraId="2CB4A1C7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赵欣欣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中国铁道科学研究院集团有限公司，研究员</w:t>
      </w:r>
    </w:p>
    <w:p w14:paraId="28AF2CA8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苏永华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中国铁道科学研究院集团有限公司，研究员</w:t>
      </w:r>
    </w:p>
    <w:p w14:paraId="3205636E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李万恒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交通运输部公路科学研究院，研究员</w:t>
      </w:r>
    </w:p>
    <w:p w14:paraId="13C452CC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姜震宇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中路高科交通检测检验有限公司，正高级工程师</w:t>
      </w:r>
    </w:p>
    <w:p w14:paraId="75B19A8D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苏伟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中国铁路设计集团有限公司，正高级工程师</w:t>
      </w:r>
    </w:p>
    <w:p w14:paraId="398311ED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杨少军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中铁第一勘察设计院集团有限公司，正高级工程师</w:t>
      </w:r>
    </w:p>
    <w:p w14:paraId="745390EE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潘可明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北京市市政工程设计研究总院有限公司，正高级工程师</w:t>
      </w:r>
    </w:p>
    <w:p w14:paraId="44EBE083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冯良平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中交公路长大桥建设国家工程研究中心有限公司，正高级工程师</w:t>
      </w:r>
    </w:p>
    <w:p w14:paraId="2810EAB7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肖海珠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中铁大桥勘测设计院集团有限公司，正高级工程师</w:t>
      </w:r>
    </w:p>
    <w:p w14:paraId="5B4C54C7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牟廷敏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四川省公路规划勘察设计研究院有限公司，正高级工程师</w:t>
      </w:r>
    </w:p>
    <w:p w14:paraId="48C04D01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王应良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中铁二院工程集团有限责任公司，正高级工程师</w:t>
      </w:r>
    </w:p>
    <w:p w14:paraId="1A5D32D5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陈克坚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中铁二院工程集团有限责任公司，正高级工程师</w:t>
      </w:r>
    </w:p>
    <w:p w14:paraId="1D23F83B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严爱国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中铁第四勘察设计院集团有限公司，正高级工程师</w:t>
      </w:r>
    </w:p>
    <w:p w14:paraId="6ACD55A1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康炜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中铁第一勘察设计院集团有限公司，正高级工程师</w:t>
      </w:r>
    </w:p>
    <w:p w14:paraId="0B1658FF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张雷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中国铁路设计集团有限公司土建工程设计研究院，正高级工程师</w:t>
      </w:r>
    </w:p>
    <w:p w14:paraId="14134B97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梅大鹏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桥梁智能与绿色建造全国重点实验室，正高级工程师</w:t>
      </w:r>
    </w:p>
    <w:p w14:paraId="7D566E42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赵君黎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中交公路规划设计院有限公司，正高级工程师</w:t>
      </w:r>
    </w:p>
    <w:p w14:paraId="1BA51E88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徐勇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中铁第五勘察设计院集团有限公司桥梁院，正高级工程师</w:t>
      </w:r>
    </w:p>
    <w:p w14:paraId="19B6DF96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李辉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中铁工程设计咨询集团有限公司，正高级工程师</w:t>
      </w:r>
    </w:p>
    <w:p w14:paraId="17EE7360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焦亚萌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中铁工程设计咨询集团有限公司桥梁院，正高级工程师</w:t>
      </w:r>
    </w:p>
    <w:p w14:paraId="6652787D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李黎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中铁第六勘察设计院集团有限公司，正高级工程师</w:t>
      </w:r>
    </w:p>
    <w:p w14:paraId="046CC064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李建中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同济大学，教授</w:t>
      </w:r>
    </w:p>
    <w:p w14:paraId="3C98CD45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樊健生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清华大学，教授</w:t>
      </w:r>
    </w:p>
    <w:p w14:paraId="4F2454A5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冯鹏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清华大学，教授</w:t>
      </w:r>
    </w:p>
    <w:p w14:paraId="1BF3ADA6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李永乐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西南交通大学，教授</w:t>
      </w:r>
    </w:p>
    <w:p w14:paraId="6E597F6F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邵旭东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湖南大学，教授</w:t>
      </w:r>
    </w:p>
    <w:p w14:paraId="5C2398FB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华旭刚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湖南大学，教授</w:t>
      </w:r>
    </w:p>
    <w:p w14:paraId="7A7AC61F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张连振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哈尔滨工业大学，教授</w:t>
      </w:r>
    </w:p>
    <w:p w14:paraId="530F9CC1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郭健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西南交通大学，教授</w:t>
      </w:r>
    </w:p>
    <w:p w14:paraId="598C0B16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丁然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清华大学，教授</w:t>
      </w:r>
    </w:p>
    <w:p w14:paraId="6C92401A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王浩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东南大学，教授</w:t>
      </w:r>
    </w:p>
    <w:p w14:paraId="29E5254F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段元锋</w:t>
      </w:r>
      <w:bookmarkStart w:id="6" w:name="OLE_LINK5"/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bookmarkEnd w:id="6"/>
      <w:r>
        <w:rPr>
          <w:rFonts w:hint="eastAsia" w:ascii="宋体" w:hAnsi="宋体" w:eastAsia="宋体" w:cs="宋体"/>
          <w:sz w:val="24"/>
        </w:rPr>
        <w:t>浙江大学，教授</w:t>
      </w:r>
    </w:p>
    <w:p w14:paraId="550AFDAE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韩万水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长安大学，教授</w:t>
      </w:r>
    </w:p>
    <w:p w14:paraId="56D521B0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许坤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北京工业大学，教授</w:t>
      </w:r>
    </w:p>
    <w:p w14:paraId="36B5DE98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韩冰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北京交通大学，教授</w:t>
      </w:r>
    </w:p>
    <w:p w14:paraId="7A294FBF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安明喆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北京交通大学，教授</w:t>
      </w:r>
    </w:p>
    <w:p w14:paraId="1DE54D1F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张楠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北京交通大学，教授</w:t>
      </w:r>
    </w:p>
    <w:p w14:paraId="00CC661F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文永奎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北京交通大学，教授</w:t>
      </w:r>
    </w:p>
    <w:p w14:paraId="3C766E28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卢文良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北京交通大学，教授</w:t>
      </w:r>
    </w:p>
    <w:p w14:paraId="266CC588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朱力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北京交通大学，教授</w:t>
      </w:r>
    </w:p>
    <w:p w14:paraId="72221BD6"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p w14:paraId="637B1A19"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秘书处成员</w:t>
      </w:r>
    </w:p>
    <w:p w14:paraId="3511A48D"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秘书长：</w:t>
      </w:r>
    </w:p>
    <w:p w14:paraId="4B266074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安晓雪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北京茅以升科技教育基金会公益事业部主任</w:t>
      </w:r>
    </w:p>
    <w:p w14:paraId="00E2912A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时瑾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北京交通大学土木建筑工程学院副院长</w:t>
      </w:r>
    </w:p>
    <w:p w14:paraId="00AB2DA0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解会兵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北京交通大学土木建筑工程学院副院长</w:t>
      </w:r>
    </w:p>
    <w:p w14:paraId="41D975E1"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</w:p>
    <w:p w14:paraId="0EE7A6DE"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副秘书长：</w:t>
      </w:r>
    </w:p>
    <w:p w14:paraId="67F94560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安明喆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北京交通大学土木建筑工程学院桥梁工程系主任</w:t>
      </w:r>
    </w:p>
    <w:p w14:paraId="2B3AF1F0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史小萌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北京交通大学土木建筑工程学院院长助理</w:t>
      </w:r>
    </w:p>
    <w:p w14:paraId="6AB49D33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张楠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北京交通大学土木建筑工程学院桥梁工程系副主任</w:t>
      </w:r>
    </w:p>
    <w:p w14:paraId="7C8BA0AA"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</w:p>
    <w:p w14:paraId="262B5535"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成员：</w:t>
      </w:r>
    </w:p>
    <w:p w14:paraId="6770867A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李波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北京交通大学土木工程国家级实验教学示范中心主任</w:t>
      </w:r>
    </w:p>
    <w:p w14:paraId="62E3E74F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韩松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北京交通大学土木工程国家级实验教学示范中心副主任</w:t>
      </w:r>
    </w:p>
    <w:p w14:paraId="61F61247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任俊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北京交通大学土木建筑工程学院办公室主任</w:t>
      </w:r>
    </w:p>
    <w:p w14:paraId="7DBA4135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秦乐乐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北京交通大学土木建筑工程学院学工办主任</w:t>
      </w:r>
    </w:p>
    <w:p w14:paraId="3828230E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孙加宇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bookmarkStart w:id="7" w:name="OLE_LINK2"/>
      <w:r>
        <w:rPr>
          <w:rFonts w:hint="eastAsia" w:ascii="宋体" w:hAnsi="宋体" w:eastAsia="宋体" w:cs="宋体"/>
          <w:sz w:val="24"/>
        </w:rPr>
        <w:t>北京交通大学土木建筑工程学院</w:t>
      </w:r>
      <w:bookmarkEnd w:id="7"/>
      <w:r>
        <w:rPr>
          <w:rFonts w:hint="eastAsia" w:ascii="宋体" w:hAnsi="宋体" w:eastAsia="宋体" w:cs="宋体"/>
          <w:sz w:val="24"/>
        </w:rPr>
        <w:t>团委书记</w:t>
      </w:r>
    </w:p>
    <w:p w14:paraId="29F380C5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王小雪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北京交通大学土木建筑工程学院专职组织员</w:t>
      </w:r>
    </w:p>
    <w:p w14:paraId="76D5B430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陈启刚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北京交通大学土木建筑工程学院桥梁工程系书记</w:t>
      </w:r>
    </w:p>
    <w:p w14:paraId="4E8C9C0D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文永奎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北京交通大学土木建筑工程学院桥梁工程系副主任</w:t>
      </w:r>
    </w:p>
    <w:p w14:paraId="034B80F5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夏超逸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北京交通大学土木建筑工程学院桥梁工程系主任助理</w:t>
      </w:r>
    </w:p>
    <w:p w14:paraId="029EEF81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杨丽辉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北京交通大学土木建筑工程学院桥梁工程系教师</w:t>
      </w:r>
    </w:p>
    <w:p w14:paraId="2656D9B2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苏翰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</w:t>
      </w:r>
      <w:bookmarkStart w:id="8" w:name="_GoBack"/>
      <w:bookmarkEnd w:id="8"/>
      <w:r>
        <w:rPr>
          <w:rFonts w:hint="eastAsia" w:ascii="宋体" w:hAnsi="宋体" w:eastAsia="宋体" w:cs="宋体"/>
          <w:sz w:val="24"/>
        </w:rPr>
        <w:t>桥梁工程系教师</w:t>
      </w:r>
    </w:p>
    <w:p w14:paraId="006C44D2">
      <w:pPr>
        <w:spacing w:line="360" w:lineRule="auto"/>
        <w:jc w:val="left"/>
        <w:rPr>
          <w:rFonts w:ascii="宋体" w:hAnsi="宋体" w:eastAsia="宋体" w:cs="宋体"/>
          <w:sz w:val="24"/>
          <w:highlight w:val="yellow"/>
        </w:rPr>
      </w:pPr>
      <w:r>
        <w:rPr>
          <w:rFonts w:hint="eastAsia" w:ascii="宋体" w:hAnsi="宋体" w:eastAsia="宋体" w:cs="宋体"/>
          <w:sz w:val="24"/>
        </w:rPr>
        <w:t>李云飞</w:t>
      </w:r>
      <w:r>
        <w:rPr>
          <w:rFonts w:ascii="宋体" w:hAnsi="宋体" w:eastAsia="宋体" w:cs="宋体"/>
          <w:sz w:val="24"/>
        </w:rPr>
        <w:tab/>
      </w:r>
      <w:r>
        <w:rPr>
          <w:rFonts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北京交通大学土木建筑工程学院辅导员</w:t>
      </w:r>
    </w:p>
    <w:p w14:paraId="09394835"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p w14:paraId="6ECFF562"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三、赛程和时间</w:t>
      </w:r>
    </w:p>
    <w:p w14:paraId="60275317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2025年8月至</w:t>
      </w:r>
      <w:r>
        <w:rPr>
          <w:rFonts w:ascii="宋体" w:hAnsi="宋体" w:eastAsia="宋体" w:cs="宋体"/>
          <w:sz w:val="24"/>
        </w:rPr>
        <w:t>11</w:t>
      </w:r>
      <w:r>
        <w:rPr>
          <w:rFonts w:hint="eastAsia" w:ascii="宋体" w:hAnsi="宋体" w:eastAsia="宋体" w:cs="宋体"/>
          <w:sz w:val="24"/>
        </w:rPr>
        <w:t>月，分为初审和决赛两个阶段进行，邀请桥梁专家、行业知名学者等担任初审和决赛评委进行评审。</w:t>
      </w:r>
    </w:p>
    <w:p w14:paraId="500C0539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推进节点为：9月20日前，组织大赛报名；</w:t>
      </w:r>
      <w:r>
        <w:rPr>
          <w:rFonts w:ascii="宋体" w:hAnsi="宋体" w:eastAsia="宋体" w:cs="宋体"/>
          <w:sz w:val="24"/>
        </w:rPr>
        <w:t>10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5日前，参赛团队提交设计作品和社会实践材料；</w:t>
      </w:r>
      <w:r>
        <w:rPr>
          <w:rFonts w:ascii="宋体" w:hAnsi="宋体" w:eastAsia="宋体" w:cs="宋体"/>
          <w:sz w:val="24"/>
        </w:rPr>
        <w:t>10</w:t>
      </w:r>
      <w:r>
        <w:rPr>
          <w:rFonts w:hint="eastAsia" w:ascii="宋体" w:hAnsi="宋体" w:eastAsia="宋体" w:cs="宋体"/>
          <w:sz w:val="24"/>
        </w:rPr>
        <w:t>月20日初赛评审，公布入选决赛的团队名单；预计</w:t>
      </w:r>
      <w:r>
        <w:rPr>
          <w:rFonts w:ascii="宋体" w:hAnsi="宋体" w:eastAsia="宋体" w:cs="宋体"/>
          <w:sz w:val="24"/>
        </w:rPr>
        <w:t>11</w:t>
      </w:r>
      <w:r>
        <w:rPr>
          <w:rFonts w:hint="eastAsia" w:ascii="宋体" w:hAnsi="宋体" w:eastAsia="宋体" w:cs="宋体"/>
          <w:sz w:val="24"/>
        </w:rPr>
        <w:t>月下旬，在北京交通大学举办现场决赛。</w:t>
      </w:r>
    </w:p>
    <w:p w14:paraId="2F4B4C24"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四、组队要求</w:t>
      </w:r>
    </w:p>
    <w:p w14:paraId="11BAE8CE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由各学校组织动员在校学生结合作品设计的内涵，进行科学组队。鼓励跨专业组队，一般不接受跨学校组队。</w:t>
      </w:r>
    </w:p>
    <w:p w14:paraId="717BCBF2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各参赛团队学生3～5名，其中须包含土木工程方向研究生或者高年级本科生至少1名，指导老师1～2名。每位学生只允许参加1个团队。</w:t>
      </w:r>
    </w:p>
    <w:p w14:paraId="678EDD47"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五、设计要求</w:t>
      </w:r>
    </w:p>
    <w:p w14:paraId="2B8CBE21">
      <w:pPr>
        <w:spacing w:line="360" w:lineRule="auto"/>
        <w:ind w:firstLine="482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1.选题范围：</w:t>
      </w:r>
      <w:r>
        <w:rPr>
          <w:rFonts w:hint="eastAsia" w:ascii="宋体" w:hAnsi="宋体" w:eastAsia="宋体" w:cs="宋体"/>
          <w:sz w:val="24"/>
        </w:rPr>
        <w:t>各参赛团队综合考虑地域、工程可实施性等因素，自选桥址进行设计。桥址应符合公益桥选址条件，应向主办方提交桥址信息。</w:t>
      </w:r>
    </w:p>
    <w:p w14:paraId="2C0E4FF3">
      <w:pPr>
        <w:spacing w:line="360" w:lineRule="auto"/>
        <w:ind w:firstLine="482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2.技术参数：</w:t>
      </w:r>
      <w:r>
        <w:rPr>
          <w:rFonts w:hint="eastAsia" w:ascii="宋体" w:hAnsi="宋体" w:eastAsia="宋体" w:cs="宋体"/>
          <w:sz w:val="24"/>
        </w:rPr>
        <w:t>各参赛团队对所选定的桥址现场踏查调研，确定最终桥位，基本技术参数可按三、四级公路桥涵或人行桥的相关规范自行确定，桥址处地质、水文资料通过勘测获得或参考相关资料确定。</w:t>
      </w:r>
    </w:p>
    <w:p w14:paraId="5D7908DA">
      <w:pPr>
        <w:spacing w:line="360" w:lineRule="auto"/>
        <w:ind w:firstLine="482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3.设计方向：</w:t>
      </w:r>
      <w:r>
        <w:rPr>
          <w:rFonts w:hint="eastAsia" w:ascii="宋体" w:hAnsi="宋体" w:eastAsia="宋体" w:cs="宋体"/>
          <w:sz w:val="24"/>
        </w:rPr>
        <w:t>设计方案应符合大赛理念，须能满足相应通行及服务功能要求；鼓励在现有桥型基础上进行创新，不应一味追求“新、奇、特、怪”。</w:t>
      </w:r>
    </w:p>
    <w:p w14:paraId="0252F0E6"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六、作品提交要求</w:t>
      </w:r>
    </w:p>
    <w:p w14:paraId="731853E9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只接受由高校推荐的参赛作品，不接受个人的参赛申请。作品正式材料一式两份，其中一个版本应隐去参赛单位与个人信息。</w:t>
      </w:r>
    </w:p>
    <w:p w14:paraId="505C8BCF">
      <w:pPr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1.设计说明。</w:t>
      </w:r>
      <w:r>
        <w:rPr>
          <w:rFonts w:hint="eastAsia" w:ascii="宋体" w:hAnsi="宋体" w:eastAsia="宋体" w:cs="宋体"/>
          <w:sz w:val="24"/>
        </w:rPr>
        <w:t>阐述桥位选择、桥型设计的思路以及方案可实施性和设计概算，具体包括桥位地点、桥梁设计基本信息、当地环境与拟建桥梁的相互关系、构思理念和文化内涵、桥梁结构设计与分析计算等。</w:t>
      </w:r>
    </w:p>
    <w:p w14:paraId="096C6AA1">
      <w:pPr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2.桥梁设计图。</w:t>
      </w:r>
      <w:r>
        <w:rPr>
          <w:rFonts w:hint="eastAsia" w:ascii="宋体" w:hAnsi="宋体" w:eastAsia="宋体" w:cs="宋体"/>
          <w:sz w:val="24"/>
        </w:rPr>
        <w:t>包括桥型布置图、主要结构构造、三维效果图、施工流程示意图等。</w:t>
      </w:r>
    </w:p>
    <w:p w14:paraId="1F436195">
      <w:pPr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3.计算书。</w:t>
      </w:r>
      <w:r>
        <w:rPr>
          <w:rFonts w:hint="eastAsia" w:ascii="宋体" w:hAnsi="宋体" w:eastAsia="宋体" w:cs="宋体"/>
          <w:sz w:val="24"/>
        </w:rPr>
        <w:t>包括设计计算依据、基本参数、分析模型与计算工况、计算结果等。</w:t>
      </w:r>
    </w:p>
    <w:p w14:paraId="7703425B">
      <w:pPr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4.社会实践材料。</w:t>
      </w:r>
      <w:r>
        <w:rPr>
          <w:rFonts w:hint="eastAsia" w:ascii="宋体" w:hAnsi="宋体" w:eastAsia="宋体" w:cs="宋体"/>
          <w:sz w:val="24"/>
        </w:rPr>
        <w:t>参赛团队（港澳台地区和国外高校参赛团队除外）通过现场实地勘测和社会调查，形成的社会实践调查报告、实地考察的视频片（不超过3分钟）或图片资料（2～5张）。</w:t>
      </w:r>
    </w:p>
    <w:p w14:paraId="3CD2F6A9">
      <w:pPr>
        <w:spacing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5.其他。</w:t>
      </w:r>
      <w:r>
        <w:rPr>
          <w:rFonts w:hint="eastAsia" w:ascii="宋体" w:hAnsi="宋体" w:eastAsia="宋体" w:cs="宋体"/>
          <w:sz w:val="24"/>
        </w:rPr>
        <w:t>进入决赛的参赛团队还应提交桥梁模型沙盘；港澳台地区和国外高校进入决赛的参赛团队可仅提交基于BIM的桥梁模型。</w:t>
      </w:r>
    </w:p>
    <w:p w14:paraId="719083FB"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七、奖项设置</w:t>
      </w:r>
    </w:p>
    <w:p w14:paraId="032F0EC3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大赛决赛设</w:t>
      </w:r>
      <w:r>
        <w:rPr>
          <w:rFonts w:hint="eastAsia" w:ascii="宋体" w:hAnsi="宋体" w:eastAsia="宋体" w:cs="宋体"/>
          <w:b/>
          <w:bCs/>
          <w:sz w:val="24"/>
        </w:rPr>
        <w:t>一、二、三等奖</w:t>
      </w:r>
      <w:r>
        <w:rPr>
          <w:rFonts w:hint="eastAsia" w:ascii="宋体" w:hAnsi="宋体" w:eastAsia="宋体" w:cs="宋体"/>
          <w:sz w:val="24"/>
        </w:rPr>
        <w:t>以及</w:t>
      </w:r>
      <w:r>
        <w:rPr>
          <w:rFonts w:hint="eastAsia" w:ascii="宋体" w:hAnsi="宋体" w:eastAsia="宋体" w:cs="宋体"/>
          <w:b/>
          <w:bCs/>
          <w:sz w:val="24"/>
        </w:rPr>
        <w:t>社会实践优秀奖</w:t>
      </w:r>
      <w:r>
        <w:rPr>
          <w:rFonts w:hint="eastAsia" w:ascii="宋体" w:hAnsi="宋体" w:eastAsia="宋体" w:cs="宋体"/>
          <w:sz w:val="24"/>
        </w:rPr>
        <w:t>若干。按一定比例推选大赛优秀组织奖。如有特别优异的作品，组委会可决定增设特等奖。</w:t>
      </w:r>
    </w:p>
    <w:p w14:paraId="2C21AB68">
      <w:pPr>
        <w:spacing w:line="360" w:lineRule="auto"/>
        <w:ind w:firstLine="482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特等奖：</w:t>
      </w:r>
      <w:r>
        <w:rPr>
          <w:rFonts w:hint="eastAsia" w:ascii="宋体" w:hAnsi="宋体" w:eastAsia="宋体" w:cs="宋体"/>
          <w:bCs/>
          <w:sz w:val="24"/>
        </w:rPr>
        <w:t>证书+</w:t>
      </w:r>
      <w:r>
        <w:rPr>
          <w:rFonts w:hint="eastAsia" w:ascii="宋体" w:hAnsi="宋体" w:eastAsia="宋体" w:cs="宋体"/>
          <w:sz w:val="24"/>
        </w:rPr>
        <w:t>奖金</w:t>
      </w:r>
      <w:r>
        <w:rPr>
          <w:rFonts w:ascii="宋体" w:hAnsi="宋体" w:eastAsia="宋体" w:cs="宋体"/>
          <w:sz w:val="24"/>
        </w:rPr>
        <w:t>10000</w:t>
      </w:r>
      <w:r>
        <w:rPr>
          <w:rFonts w:hint="eastAsia" w:ascii="宋体" w:hAnsi="宋体" w:eastAsia="宋体" w:cs="宋体"/>
          <w:sz w:val="24"/>
        </w:rPr>
        <w:t>元/组</w:t>
      </w:r>
    </w:p>
    <w:p w14:paraId="24C3237C">
      <w:pPr>
        <w:spacing w:line="360" w:lineRule="auto"/>
        <w:ind w:firstLine="482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一等奖：</w:t>
      </w:r>
      <w:r>
        <w:rPr>
          <w:rFonts w:hint="eastAsia" w:ascii="宋体" w:hAnsi="宋体" w:eastAsia="宋体" w:cs="宋体"/>
          <w:bCs/>
          <w:sz w:val="24"/>
        </w:rPr>
        <w:t>证书+</w:t>
      </w:r>
      <w:r>
        <w:rPr>
          <w:rFonts w:hint="eastAsia" w:ascii="宋体" w:hAnsi="宋体" w:eastAsia="宋体" w:cs="宋体"/>
          <w:sz w:val="24"/>
        </w:rPr>
        <w:t>奖金</w:t>
      </w:r>
      <w:r>
        <w:rPr>
          <w:rFonts w:ascii="宋体" w:hAnsi="宋体" w:eastAsia="宋体" w:cs="宋体"/>
          <w:sz w:val="24"/>
        </w:rPr>
        <w:t>5000</w:t>
      </w:r>
      <w:r>
        <w:rPr>
          <w:rFonts w:hint="eastAsia" w:ascii="宋体" w:hAnsi="宋体" w:eastAsia="宋体" w:cs="宋体"/>
          <w:sz w:val="24"/>
        </w:rPr>
        <w:t>元/组</w:t>
      </w:r>
    </w:p>
    <w:p w14:paraId="1EA93EFE">
      <w:pPr>
        <w:spacing w:line="360" w:lineRule="auto"/>
        <w:ind w:firstLine="482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二等奖：</w:t>
      </w:r>
      <w:r>
        <w:rPr>
          <w:rFonts w:hint="eastAsia" w:ascii="宋体" w:hAnsi="宋体" w:eastAsia="宋体" w:cs="宋体"/>
          <w:bCs/>
          <w:sz w:val="24"/>
        </w:rPr>
        <w:t>证书+</w:t>
      </w:r>
      <w:r>
        <w:rPr>
          <w:rFonts w:hint="eastAsia" w:ascii="宋体" w:hAnsi="宋体" w:eastAsia="宋体" w:cs="宋体"/>
          <w:sz w:val="24"/>
        </w:rPr>
        <w:t>奖金</w:t>
      </w:r>
      <w:r>
        <w:rPr>
          <w:rFonts w:ascii="宋体" w:hAnsi="宋体" w:eastAsia="宋体" w:cs="宋体"/>
          <w:sz w:val="24"/>
        </w:rPr>
        <w:t>3000</w:t>
      </w:r>
      <w:r>
        <w:rPr>
          <w:rFonts w:hint="eastAsia" w:ascii="宋体" w:hAnsi="宋体" w:eastAsia="宋体" w:cs="宋体"/>
          <w:sz w:val="24"/>
        </w:rPr>
        <w:t>元/组</w:t>
      </w:r>
    </w:p>
    <w:p w14:paraId="17E406AE">
      <w:pPr>
        <w:spacing w:line="360" w:lineRule="auto"/>
        <w:ind w:firstLine="482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三等奖：</w:t>
      </w:r>
      <w:r>
        <w:rPr>
          <w:rFonts w:hint="eastAsia" w:ascii="宋体" w:hAnsi="宋体" w:eastAsia="宋体" w:cs="宋体"/>
          <w:bCs/>
          <w:sz w:val="24"/>
        </w:rPr>
        <w:t>证书+</w:t>
      </w:r>
      <w:r>
        <w:rPr>
          <w:rFonts w:hint="eastAsia" w:ascii="宋体" w:hAnsi="宋体" w:eastAsia="宋体" w:cs="宋体"/>
          <w:sz w:val="24"/>
        </w:rPr>
        <w:t>奖金</w:t>
      </w:r>
      <w:r>
        <w:rPr>
          <w:rFonts w:ascii="宋体" w:hAnsi="宋体" w:eastAsia="宋体" w:cs="宋体"/>
          <w:sz w:val="24"/>
        </w:rPr>
        <w:t>2000</w:t>
      </w:r>
      <w:r>
        <w:rPr>
          <w:rFonts w:hint="eastAsia" w:ascii="宋体" w:hAnsi="宋体" w:eastAsia="宋体" w:cs="宋体"/>
          <w:sz w:val="24"/>
        </w:rPr>
        <w:t>元/组</w:t>
      </w:r>
    </w:p>
    <w:p w14:paraId="478A61C1">
      <w:pPr>
        <w:spacing w:line="360" w:lineRule="auto"/>
        <w:ind w:firstLine="482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社会实践优秀奖：</w:t>
      </w:r>
      <w:r>
        <w:rPr>
          <w:rFonts w:hint="eastAsia" w:ascii="宋体" w:hAnsi="宋体" w:eastAsia="宋体" w:cs="宋体"/>
          <w:bCs/>
          <w:sz w:val="24"/>
        </w:rPr>
        <w:t>证书+</w:t>
      </w:r>
      <w:r>
        <w:rPr>
          <w:rFonts w:hint="eastAsia" w:ascii="宋体" w:hAnsi="宋体" w:eastAsia="宋体" w:cs="宋体"/>
          <w:sz w:val="24"/>
        </w:rPr>
        <w:t>奖金</w:t>
      </w:r>
      <w:r>
        <w:rPr>
          <w:rFonts w:ascii="宋体" w:hAnsi="宋体" w:eastAsia="宋体" w:cs="宋体"/>
          <w:sz w:val="24"/>
        </w:rPr>
        <w:t>1000</w:t>
      </w:r>
      <w:r>
        <w:rPr>
          <w:rFonts w:hint="eastAsia" w:ascii="宋体" w:hAnsi="宋体" w:eastAsia="宋体" w:cs="宋体"/>
          <w:sz w:val="24"/>
        </w:rPr>
        <w:t>元/组</w:t>
      </w:r>
    </w:p>
    <w:p w14:paraId="51930ADA"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八、其他说明</w:t>
      </w:r>
    </w:p>
    <w:p w14:paraId="381441EC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1.秘书处设在北京交通大学土木建筑工程学院，大赛官方网站：</w:t>
      </w:r>
      <w:r>
        <w:fldChar w:fldCharType="begin"/>
      </w:r>
      <w:r>
        <w:instrText xml:space="preserve"> HYPERLINK "https://civil.bjtu.edu.cn/" </w:instrText>
      </w:r>
      <w:r>
        <w:fldChar w:fldCharType="separate"/>
      </w:r>
      <w:r>
        <w:rPr>
          <w:rStyle w:val="8"/>
          <w:rFonts w:ascii="宋体" w:hAnsi="宋体" w:eastAsia="宋体" w:cs="宋体"/>
          <w:color w:val="auto"/>
          <w:sz w:val="24"/>
          <w:u w:val="none"/>
        </w:rPr>
        <w:t>https://civil.bjtu.edu.cn/</w:t>
      </w:r>
      <w:r>
        <w:rPr>
          <w:rStyle w:val="8"/>
          <w:rFonts w:ascii="宋体" w:hAnsi="宋体" w:eastAsia="宋体" w:cs="宋体"/>
          <w:color w:val="auto"/>
          <w:sz w:val="24"/>
          <w:u w:val="none"/>
        </w:rPr>
        <w:fldChar w:fldCharType="end"/>
      </w:r>
      <w:r>
        <w:rPr>
          <w:rFonts w:hint="eastAsia" w:ascii="宋体" w:hAnsi="宋体" w:eastAsia="宋体" w:cs="宋体"/>
          <w:sz w:val="24"/>
        </w:rPr>
        <w:t>。</w:t>
      </w:r>
    </w:p>
    <w:p w14:paraId="6B4B8740"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2.获奖作品的知识产权归大赛组委会所有。大赛组委会保留参赛作品设计文件及桥梁模型，允许被查阅和借阅。公布参赛作品的设计文件内容，可以采用复印、缩印或其他手段保存，也可展出参赛桥梁模型。</w:t>
      </w:r>
    </w:p>
    <w:p w14:paraId="3CFA0DEA">
      <w:pPr>
        <w:spacing w:line="360" w:lineRule="auto"/>
        <w:ind w:firstLine="480" w:firstLineChars="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3.大赛最终解释权归组委会所有。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wZGZhOTY2YmNiNmVmZTI1ZGU5ZmEwZGVmZGUzMzgifQ=="/>
  </w:docVars>
  <w:rsids>
    <w:rsidRoot w:val="598D5670"/>
    <w:rsid w:val="000004AE"/>
    <w:rsid w:val="00011AE8"/>
    <w:rsid w:val="00034624"/>
    <w:rsid w:val="00036F03"/>
    <w:rsid w:val="00037025"/>
    <w:rsid w:val="00037086"/>
    <w:rsid w:val="000505CC"/>
    <w:rsid w:val="00061305"/>
    <w:rsid w:val="00083192"/>
    <w:rsid w:val="0008433F"/>
    <w:rsid w:val="00085795"/>
    <w:rsid w:val="00085DC2"/>
    <w:rsid w:val="000907DF"/>
    <w:rsid w:val="000A302C"/>
    <w:rsid w:val="000B04CE"/>
    <w:rsid w:val="000B54B6"/>
    <w:rsid w:val="000C02F3"/>
    <w:rsid w:val="000D06FC"/>
    <w:rsid w:val="000D1251"/>
    <w:rsid w:val="000D22B4"/>
    <w:rsid w:val="00116D8D"/>
    <w:rsid w:val="0012205F"/>
    <w:rsid w:val="00141536"/>
    <w:rsid w:val="00142336"/>
    <w:rsid w:val="001565D7"/>
    <w:rsid w:val="00157691"/>
    <w:rsid w:val="0016025C"/>
    <w:rsid w:val="00163058"/>
    <w:rsid w:val="00166BDD"/>
    <w:rsid w:val="001676E6"/>
    <w:rsid w:val="00180A61"/>
    <w:rsid w:val="001A0C21"/>
    <w:rsid w:val="001A173C"/>
    <w:rsid w:val="001A1DC9"/>
    <w:rsid w:val="001A221A"/>
    <w:rsid w:val="001A745F"/>
    <w:rsid w:val="001B50A9"/>
    <w:rsid w:val="001C1D5D"/>
    <w:rsid w:val="001D20CD"/>
    <w:rsid w:val="001D7DBA"/>
    <w:rsid w:val="001E0F5C"/>
    <w:rsid w:val="001E1E92"/>
    <w:rsid w:val="001E3456"/>
    <w:rsid w:val="001F7EC4"/>
    <w:rsid w:val="002006D7"/>
    <w:rsid w:val="00214370"/>
    <w:rsid w:val="00226141"/>
    <w:rsid w:val="002314E5"/>
    <w:rsid w:val="002340E5"/>
    <w:rsid w:val="0024365A"/>
    <w:rsid w:val="00243D44"/>
    <w:rsid w:val="00253924"/>
    <w:rsid w:val="00257130"/>
    <w:rsid w:val="002751C7"/>
    <w:rsid w:val="002845B7"/>
    <w:rsid w:val="0028487D"/>
    <w:rsid w:val="00284F08"/>
    <w:rsid w:val="002963C3"/>
    <w:rsid w:val="002A2AF6"/>
    <w:rsid w:val="002A35DE"/>
    <w:rsid w:val="002A59FA"/>
    <w:rsid w:val="002A65CB"/>
    <w:rsid w:val="002B1D15"/>
    <w:rsid w:val="002C3B39"/>
    <w:rsid w:val="002D0859"/>
    <w:rsid w:val="002D240E"/>
    <w:rsid w:val="002D2474"/>
    <w:rsid w:val="002F3BE9"/>
    <w:rsid w:val="00304991"/>
    <w:rsid w:val="003062B3"/>
    <w:rsid w:val="003148FA"/>
    <w:rsid w:val="003178F4"/>
    <w:rsid w:val="00321FD2"/>
    <w:rsid w:val="00326CAF"/>
    <w:rsid w:val="00341030"/>
    <w:rsid w:val="003424DA"/>
    <w:rsid w:val="003527A5"/>
    <w:rsid w:val="00372366"/>
    <w:rsid w:val="003767DD"/>
    <w:rsid w:val="003823AA"/>
    <w:rsid w:val="00383F87"/>
    <w:rsid w:val="003918EC"/>
    <w:rsid w:val="0039457F"/>
    <w:rsid w:val="003946BF"/>
    <w:rsid w:val="003A1E5B"/>
    <w:rsid w:val="003A2CFE"/>
    <w:rsid w:val="003C0619"/>
    <w:rsid w:val="003E088B"/>
    <w:rsid w:val="003E656D"/>
    <w:rsid w:val="003E659B"/>
    <w:rsid w:val="003F30A4"/>
    <w:rsid w:val="00401B3E"/>
    <w:rsid w:val="004030E4"/>
    <w:rsid w:val="00405E07"/>
    <w:rsid w:val="00410929"/>
    <w:rsid w:val="00420623"/>
    <w:rsid w:val="00420E9F"/>
    <w:rsid w:val="004212C7"/>
    <w:rsid w:val="00421B5B"/>
    <w:rsid w:val="004252B4"/>
    <w:rsid w:val="00431200"/>
    <w:rsid w:val="004438CA"/>
    <w:rsid w:val="004446E8"/>
    <w:rsid w:val="00444ED0"/>
    <w:rsid w:val="00451546"/>
    <w:rsid w:val="00451635"/>
    <w:rsid w:val="00456199"/>
    <w:rsid w:val="00456D53"/>
    <w:rsid w:val="00485ECE"/>
    <w:rsid w:val="004878C8"/>
    <w:rsid w:val="00495169"/>
    <w:rsid w:val="004A278E"/>
    <w:rsid w:val="004A78AE"/>
    <w:rsid w:val="004B5165"/>
    <w:rsid w:val="004C11A1"/>
    <w:rsid w:val="004D276D"/>
    <w:rsid w:val="004D371B"/>
    <w:rsid w:val="004E0991"/>
    <w:rsid w:val="00507608"/>
    <w:rsid w:val="00537212"/>
    <w:rsid w:val="00540CD0"/>
    <w:rsid w:val="00542BEB"/>
    <w:rsid w:val="00543CCA"/>
    <w:rsid w:val="005461BE"/>
    <w:rsid w:val="00561FF7"/>
    <w:rsid w:val="00576C71"/>
    <w:rsid w:val="005B15DC"/>
    <w:rsid w:val="005B3237"/>
    <w:rsid w:val="005C2FC4"/>
    <w:rsid w:val="005D3AF4"/>
    <w:rsid w:val="005D3B59"/>
    <w:rsid w:val="005D6341"/>
    <w:rsid w:val="005E0DF4"/>
    <w:rsid w:val="005E32E2"/>
    <w:rsid w:val="00607B2D"/>
    <w:rsid w:val="00610353"/>
    <w:rsid w:val="00614F26"/>
    <w:rsid w:val="00617151"/>
    <w:rsid w:val="00622717"/>
    <w:rsid w:val="006301C9"/>
    <w:rsid w:val="00633E1B"/>
    <w:rsid w:val="00641A13"/>
    <w:rsid w:val="00660E70"/>
    <w:rsid w:val="0066216D"/>
    <w:rsid w:val="0066477D"/>
    <w:rsid w:val="00675726"/>
    <w:rsid w:val="00676B7B"/>
    <w:rsid w:val="006865B3"/>
    <w:rsid w:val="006A4688"/>
    <w:rsid w:val="006B1C01"/>
    <w:rsid w:val="006B774C"/>
    <w:rsid w:val="006D7A46"/>
    <w:rsid w:val="006F2A9D"/>
    <w:rsid w:val="006F7D95"/>
    <w:rsid w:val="007011BE"/>
    <w:rsid w:val="0070252D"/>
    <w:rsid w:val="00705F7D"/>
    <w:rsid w:val="00707FB4"/>
    <w:rsid w:val="007243E5"/>
    <w:rsid w:val="007377EE"/>
    <w:rsid w:val="0074251C"/>
    <w:rsid w:val="00751BD2"/>
    <w:rsid w:val="007621AC"/>
    <w:rsid w:val="00762E68"/>
    <w:rsid w:val="00780E82"/>
    <w:rsid w:val="0079468F"/>
    <w:rsid w:val="00796B18"/>
    <w:rsid w:val="007A0982"/>
    <w:rsid w:val="007A222B"/>
    <w:rsid w:val="007B2EF4"/>
    <w:rsid w:val="007D2B0C"/>
    <w:rsid w:val="007D7A3B"/>
    <w:rsid w:val="007E3883"/>
    <w:rsid w:val="007E7DEF"/>
    <w:rsid w:val="007F4FCC"/>
    <w:rsid w:val="0080571F"/>
    <w:rsid w:val="00813148"/>
    <w:rsid w:val="00813B59"/>
    <w:rsid w:val="00817FC0"/>
    <w:rsid w:val="008202D8"/>
    <w:rsid w:val="00821FED"/>
    <w:rsid w:val="008228BB"/>
    <w:rsid w:val="008274D4"/>
    <w:rsid w:val="008330C8"/>
    <w:rsid w:val="008332B2"/>
    <w:rsid w:val="0085200D"/>
    <w:rsid w:val="008523C2"/>
    <w:rsid w:val="00866378"/>
    <w:rsid w:val="008869B6"/>
    <w:rsid w:val="008907E3"/>
    <w:rsid w:val="00891607"/>
    <w:rsid w:val="00896FAB"/>
    <w:rsid w:val="008A1C1F"/>
    <w:rsid w:val="008A521D"/>
    <w:rsid w:val="008B3F25"/>
    <w:rsid w:val="008C191E"/>
    <w:rsid w:val="008E2352"/>
    <w:rsid w:val="008F2F70"/>
    <w:rsid w:val="008F6E04"/>
    <w:rsid w:val="00915F7F"/>
    <w:rsid w:val="0094252E"/>
    <w:rsid w:val="00955E73"/>
    <w:rsid w:val="0095719F"/>
    <w:rsid w:val="00965600"/>
    <w:rsid w:val="00966F96"/>
    <w:rsid w:val="00971E06"/>
    <w:rsid w:val="00972EA2"/>
    <w:rsid w:val="00986CA6"/>
    <w:rsid w:val="00987ACC"/>
    <w:rsid w:val="009961E9"/>
    <w:rsid w:val="009A0C67"/>
    <w:rsid w:val="009A39A1"/>
    <w:rsid w:val="009A3E4C"/>
    <w:rsid w:val="009B7145"/>
    <w:rsid w:val="009C0C26"/>
    <w:rsid w:val="009D195C"/>
    <w:rsid w:val="009F1A83"/>
    <w:rsid w:val="009F2142"/>
    <w:rsid w:val="009F27C6"/>
    <w:rsid w:val="009F58F6"/>
    <w:rsid w:val="00A1215E"/>
    <w:rsid w:val="00A15539"/>
    <w:rsid w:val="00A20257"/>
    <w:rsid w:val="00A24C74"/>
    <w:rsid w:val="00A43BF2"/>
    <w:rsid w:val="00A457E9"/>
    <w:rsid w:val="00A47A10"/>
    <w:rsid w:val="00A5140C"/>
    <w:rsid w:val="00A626B2"/>
    <w:rsid w:val="00A66AFE"/>
    <w:rsid w:val="00A67075"/>
    <w:rsid w:val="00A7666C"/>
    <w:rsid w:val="00A77F1C"/>
    <w:rsid w:val="00AA16E6"/>
    <w:rsid w:val="00AB14B7"/>
    <w:rsid w:val="00AC789E"/>
    <w:rsid w:val="00AE4CB7"/>
    <w:rsid w:val="00AE5C14"/>
    <w:rsid w:val="00AF2F3F"/>
    <w:rsid w:val="00AF6899"/>
    <w:rsid w:val="00B00BE4"/>
    <w:rsid w:val="00B01325"/>
    <w:rsid w:val="00B05ED6"/>
    <w:rsid w:val="00B12CF7"/>
    <w:rsid w:val="00B164B0"/>
    <w:rsid w:val="00B229A8"/>
    <w:rsid w:val="00B24F19"/>
    <w:rsid w:val="00B26112"/>
    <w:rsid w:val="00B342EA"/>
    <w:rsid w:val="00B41C39"/>
    <w:rsid w:val="00B5303D"/>
    <w:rsid w:val="00B77E57"/>
    <w:rsid w:val="00B8009E"/>
    <w:rsid w:val="00B87D99"/>
    <w:rsid w:val="00B93CE3"/>
    <w:rsid w:val="00BA0ECC"/>
    <w:rsid w:val="00BA16C1"/>
    <w:rsid w:val="00BB34D6"/>
    <w:rsid w:val="00BC26FB"/>
    <w:rsid w:val="00BD2E3D"/>
    <w:rsid w:val="00BD5287"/>
    <w:rsid w:val="00BE1AF2"/>
    <w:rsid w:val="00BE70A9"/>
    <w:rsid w:val="00BE7E8B"/>
    <w:rsid w:val="00BF60ED"/>
    <w:rsid w:val="00C049F6"/>
    <w:rsid w:val="00C15AAE"/>
    <w:rsid w:val="00C23BD3"/>
    <w:rsid w:val="00C2658B"/>
    <w:rsid w:val="00C500D2"/>
    <w:rsid w:val="00C5435C"/>
    <w:rsid w:val="00C60226"/>
    <w:rsid w:val="00C6521D"/>
    <w:rsid w:val="00C66FA2"/>
    <w:rsid w:val="00C86C1D"/>
    <w:rsid w:val="00CA0A48"/>
    <w:rsid w:val="00CA734E"/>
    <w:rsid w:val="00CB0CC9"/>
    <w:rsid w:val="00CB5875"/>
    <w:rsid w:val="00CC0EDB"/>
    <w:rsid w:val="00CC126E"/>
    <w:rsid w:val="00CC58F8"/>
    <w:rsid w:val="00CC7A47"/>
    <w:rsid w:val="00CD2734"/>
    <w:rsid w:val="00CE3CD0"/>
    <w:rsid w:val="00CE5AF4"/>
    <w:rsid w:val="00CF157D"/>
    <w:rsid w:val="00CF5E4B"/>
    <w:rsid w:val="00D132B5"/>
    <w:rsid w:val="00D176DA"/>
    <w:rsid w:val="00D26B0D"/>
    <w:rsid w:val="00D444E5"/>
    <w:rsid w:val="00D517F6"/>
    <w:rsid w:val="00D70013"/>
    <w:rsid w:val="00D766AF"/>
    <w:rsid w:val="00D8662E"/>
    <w:rsid w:val="00D96C67"/>
    <w:rsid w:val="00DD028A"/>
    <w:rsid w:val="00DD0F68"/>
    <w:rsid w:val="00DD1EE3"/>
    <w:rsid w:val="00DF56CB"/>
    <w:rsid w:val="00DF5859"/>
    <w:rsid w:val="00E1164F"/>
    <w:rsid w:val="00E16568"/>
    <w:rsid w:val="00E202C5"/>
    <w:rsid w:val="00E21E7C"/>
    <w:rsid w:val="00E2555D"/>
    <w:rsid w:val="00E264A4"/>
    <w:rsid w:val="00E27A42"/>
    <w:rsid w:val="00E32CDC"/>
    <w:rsid w:val="00E428B3"/>
    <w:rsid w:val="00E45F43"/>
    <w:rsid w:val="00E47A12"/>
    <w:rsid w:val="00E56EBE"/>
    <w:rsid w:val="00E65164"/>
    <w:rsid w:val="00E737EB"/>
    <w:rsid w:val="00E76BE2"/>
    <w:rsid w:val="00E87C55"/>
    <w:rsid w:val="00E90C01"/>
    <w:rsid w:val="00E97B80"/>
    <w:rsid w:val="00EC04C1"/>
    <w:rsid w:val="00EC3DBF"/>
    <w:rsid w:val="00ED3902"/>
    <w:rsid w:val="00EE7943"/>
    <w:rsid w:val="00EF050E"/>
    <w:rsid w:val="00EF6E6D"/>
    <w:rsid w:val="00F02246"/>
    <w:rsid w:val="00F07266"/>
    <w:rsid w:val="00F30895"/>
    <w:rsid w:val="00F52066"/>
    <w:rsid w:val="00F602D6"/>
    <w:rsid w:val="00F65C6F"/>
    <w:rsid w:val="00F74A57"/>
    <w:rsid w:val="00F77E5F"/>
    <w:rsid w:val="00F84585"/>
    <w:rsid w:val="00F85A2A"/>
    <w:rsid w:val="00F933A7"/>
    <w:rsid w:val="00FB30BE"/>
    <w:rsid w:val="00FD128C"/>
    <w:rsid w:val="00FE0BB7"/>
    <w:rsid w:val="00FF242B"/>
    <w:rsid w:val="00FF4081"/>
    <w:rsid w:val="02F96864"/>
    <w:rsid w:val="032633D2"/>
    <w:rsid w:val="057C7CCB"/>
    <w:rsid w:val="065B7836"/>
    <w:rsid w:val="06870EEA"/>
    <w:rsid w:val="06915006"/>
    <w:rsid w:val="11B524F0"/>
    <w:rsid w:val="1CAE3811"/>
    <w:rsid w:val="26263565"/>
    <w:rsid w:val="26647BE9"/>
    <w:rsid w:val="27A26C1B"/>
    <w:rsid w:val="28A01D3B"/>
    <w:rsid w:val="2DE7275E"/>
    <w:rsid w:val="2E74697E"/>
    <w:rsid w:val="36AB41EB"/>
    <w:rsid w:val="3C5F4C83"/>
    <w:rsid w:val="41A91C2D"/>
    <w:rsid w:val="434C7418"/>
    <w:rsid w:val="44F92119"/>
    <w:rsid w:val="459040FF"/>
    <w:rsid w:val="489D10DD"/>
    <w:rsid w:val="4BE339B3"/>
    <w:rsid w:val="4C2C4C14"/>
    <w:rsid w:val="4C687B84"/>
    <w:rsid w:val="4E2D4B3F"/>
    <w:rsid w:val="543F2D91"/>
    <w:rsid w:val="56C33516"/>
    <w:rsid w:val="598D5670"/>
    <w:rsid w:val="5B0F2F6D"/>
    <w:rsid w:val="5B5C6B06"/>
    <w:rsid w:val="5E211CA5"/>
    <w:rsid w:val="5E797815"/>
    <w:rsid w:val="629F3DB6"/>
    <w:rsid w:val="66372851"/>
    <w:rsid w:val="685A43CD"/>
    <w:rsid w:val="6BFA214F"/>
    <w:rsid w:val="6F1B394A"/>
    <w:rsid w:val="72806087"/>
    <w:rsid w:val="72A640C8"/>
    <w:rsid w:val="7BB5432D"/>
    <w:rsid w:val="7CB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3065</Words>
  <Characters>3129</Characters>
  <Lines>3</Lines>
  <Paragraphs>6</Paragraphs>
  <TotalTime>5</TotalTime>
  <ScaleCrop>false</ScaleCrop>
  <LinksUpToDate>false</LinksUpToDate>
  <CharactersWithSpaces>3299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2024-06-28T07:11:00Z</dcterms:created>
  <dc:creator>黄凌烨</dc:creator>
  <cp:lastModifiedBy>LYF'</cp:lastModifiedBy>
  <cp:lastPrinted>2024-06-27T12:28:00Z</cp:lastPrinted>
  <dcterms:modified xsi:type="dcterms:W3CDTF">2025-08-09T01:52:56Z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F37B74C91C9941E59F3D8FA42485C8B8_13</vt:lpwstr>
  </property>
  <property fmtid="{D5CDD505-2E9C-101B-9397-08002B2CF9AE}" pid="4" name="KSOTemplateDocerSaveRecord">
    <vt:lpwstr>eyJoZGlkIjoiOWNkNDAyMzIxZjFhZWJkNmRkZTg1OGI1ZjA1MzgwZDciLCJ1c2VySWQiOiIxMTI1NDY5MDE2In0=</vt:lpwstr>
  </property>
</Properties>
</file>